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4E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bookmarkStart w:id="0" w:name="_Toc13949"/>
      <w:bookmarkStart w:id="1" w:name="_Toc23531"/>
      <w:bookmarkStart w:id="2" w:name="_Toc28423"/>
      <w:bookmarkStart w:id="3" w:name="_Toc10772"/>
      <w:bookmarkStart w:id="4" w:name="_Toc25218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附件1、《衡碱项目EPC/EPCC合格设备、材料生产商/品牌公开征集标段、包号名称、入围单位数量以及其他规定》</w:t>
      </w:r>
      <w:bookmarkEnd w:id="0"/>
      <w:bookmarkEnd w:id="1"/>
      <w:bookmarkEnd w:id="2"/>
      <w:bookmarkEnd w:id="3"/>
      <w:bookmarkEnd w:id="4"/>
    </w:p>
    <w:p w14:paraId="7009745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4" w:beforeLines="50" w:after="154" w:afterLines="5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5" w:name="_Toc3153"/>
      <w:bookmarkStart w:id="6" w:name="_Toc26671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第8标段：电气标段电气设备</w:t>
      </w:r>
      <w:bookmarkEnd w:id="5"/>
      <w:bookmarkEnd w:id="6"/>
    </w:p>
    <w:tbl>
      <w:tblPr>
        <w:tblStyle w:val="7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503"/>
        <w:gridCol w:w="866"/>
        <w:gridCol w:w="2103"/>
        <w:gridCol w:w="3045"/>
      </w:tblGrid>
      <w:tr w14:paraId="0945C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760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A59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包号名称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9D7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入围单</w:t>
            </w:r>
          </w:p>
          <w:p w14:paraId="586BD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位数量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45B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6F69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包内所含设备（或材料）要求进口/进口品牌国内生产/国产</w:t>
            </w:r>
          </w:p>
        </w:tc>
      </w:tr>
      <w:tr w14:paraId="1E09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E09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D1A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高压成套开关柜（热电、化工总站用）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EB1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7EA5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高压成套开关柜（热电、化工总站用）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1E7F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FA4C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EC6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07C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高压成套开关柜（各二级及以下变电所用）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FB0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213C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高压成套开关柜（各二级及以下变电所用）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210D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5DB9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970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94E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低压成套开关柜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68B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733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低压成套开关柜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0996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9946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6D2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1D7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5C9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55F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1B11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2BE1D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B44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75F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油浸式变压器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210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7A47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油浸式变压器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6B06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7C7A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323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6C3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66B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76D3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280E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9333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2A3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71B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10KV及以下动力电缆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3DF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415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10KV及以下动力电缆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0B7D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B0F7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6F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17F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110KV动力电缆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33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6515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110KV动力电缆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406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0580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9F3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A9C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10KV中压变频器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24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14B7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10KV中压变频器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075D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EFE7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7A7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3E1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126kV SF6封闭组合电气(H)GIS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470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DB4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126kV SF6封闭组合电气(H)GIS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599D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B120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E1B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9EE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厂用高配系统及变电站自动化系统（通讯管理机、保护、后台等）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70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71CD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厂用高配系统及变电站自动化系统（通讯管理机、保护、后台等）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19BE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248E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4B7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6BC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同期装置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C75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621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同期装置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72A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8A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D1E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C0B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电能集抄系统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595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0313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电能集抄系统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205C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3A20E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92E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6DB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10kv动力电缆在线测温系统（光纤测温）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315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48C7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10kv动力电缆在线测温系统（光纤测温）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0A34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6858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B50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F36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ups电源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BA9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7FF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ups电源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742B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69542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0DA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09B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EPS电源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53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0755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EPS电源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58AF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6071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1ED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1FC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直流屏电源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A3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7D86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直流屏电源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3C4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3FE85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0B0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381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厂前区(含办公区、操作室)照明灯(具)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82C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2EAB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厂前区(含办公区、操作室)照明灯(具)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2235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11C7F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C98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74D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防爆消防应急灯(锂电池内置);非防爆消防应急灯(锂电池内置);安全通道灯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F3B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4B06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防爆消防应急灯(锂电池内置);非防爆消防应急灯(锂电池内置);安全通道灯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39E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96AE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256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52B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厂区照明（按照防爆防腐选型）、普通照明灯具；防爆(三防)灯具(含防爆路灯)、(非防爆)路灯灯具、航空障碍灯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39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14D0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厂区照明（按照防爆防腐选型）、普通照明灯具；防爆(三防)灯具(含防爆路灯)、(非防爆)路灯灯具、航空障碍灯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1A50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9F32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C6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521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防爆电机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FBA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239A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防爆电机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563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3346C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DFB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5F8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非防爆电机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16D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722D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非防爆电机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5862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6D4A1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CF6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2A5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铝合金桥架（槽式和梯式）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2B0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1C41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铝合金桥架（槽式和梯式）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35E5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5094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AF9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D6A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高分子复合桥架（槽式和梯式）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E82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499F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高分子复合桥架（槽式和梯式）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1994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163F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9AD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B86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不锈钢电缆桥架（槽式和梯式）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A36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66CB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不锈钢电缆桥架（槽式和梯式）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1BCC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9BC5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06A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79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（应急）柴油发电机组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A3F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4DFD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（应急）柴油发电机组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3E3F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369D6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F83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02B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低压防爆辅材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9C2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412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(含非防爆)检修电源箱、检修电源插座、照明电源箱、操作柱、防爆插销、防爆磁力启动器、防爆断路器、接线箱，接线盒等；防爆穿线盒、绕型管、防爆活接头等管件。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327E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5FEB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314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3B6D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高压动态无功功率补偿装置（柜）（各10kv分站使用)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983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203D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高压动态无功功率补偿装置（柜）（各10kv分站使用)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2535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B661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A42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93E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（化工总站）10kv高压电容（柜）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22A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4CB4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（化工总站）10kv高压电容（柜）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2768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8852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4C5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8FE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低压有源滤波自动无功补偿系统AST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09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64DD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低压有源滤波自动无功补偿系统AST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7752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AB70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7F9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CCA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10KV中性点非线性电阻接地选线柜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E5D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4F5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10KV中性点非线性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电阻接地选线柜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79D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3B2F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C91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98A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过电压抑制柜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995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4DB0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过电压抑制柜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0CD4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D8BD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E8D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C28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10kV电网故障智能综合处理系统成套柜(含消弧线圈)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E69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1D79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10kV电网故障智能综合处理系统成套柜(含消弧线圈)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5297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9577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93D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455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一体化快速切换成套装置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391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7B22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一体化快速切换成套装置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181C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3A3A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BA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723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10kV分布式小电流接地选线系统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CBA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6AAC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10kV分布式小电流接地选线系统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152E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579F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E2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F6E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高压电机绝缘智能测试系统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75F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3D6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高压电机绝缘智能测试系统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 w14:paraId="3D80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</w:tbl>
    <w:p w14:paraId="5E0F09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52122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1152E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63E016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0554C3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77700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5F30A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7" w:name="_GoBack"/>
      <w:bookmarkEnd w:id="7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37166">
    <w:pPr>
      <w:pStyle w:val="5"/>
      <w:ind w:left="210" w:leftChars="100" w:right="210" w:rightChars="100"/>
      <w:jc w:val="right"/>
      <w:rPr>
        <w:rFonts w:hint="eastAsia" w:ascii="宋体" w:hAnsi="宋体" w:eastAsia="宋体" w:cs="Times New Roman"/>
        <w:sz w:val="28"/>
        <w:szCs w:val="28"/>
        <w:lang w:eastAsia="zh-CN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BB5042">
                          <w:pPr>
                            <w:pStyle w:val="5"/>
                            <w:ind w:left="210" w:leftChars="100" w:right="210" w:rightChars="10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BB5042">
                    <w:pPr>
                      <w:pStyle w:val="5"/>
                      <w:ind w:left="210" w:leftChars="100" w:right="210" w:rightChars="10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66CE"/>
    <w:rsid w:val="05445420"/>
    <w:rsid w:val="16930EA5"/>
    <w:rsid w:val="24E56888"/>
    <w:rsid w:val="586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before="240" w:after="60"/>
      <w:jc w:val="both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widowControl/>
      <w:spacing w:line="360" w:lineRule="auto"/>
      <w:jc w:val="both"/>
      <w:outlineLvl w:val="2"/>
    </w:pPr>
    <w:rPr>
      <w:rFonts w:ascii="Times New Roman" w:hAnsi="Times New Roman" w:eastAsia="宋体" w:cs="Times New Roman"/>
      <w:b/>
      <w:bCs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583</Words>
  <Characters>627</Characters>
  <Lines>0</Lines>
  <Paragraphs>0</Paragraphs>
  <TotalTime>4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2025-05-29T09:13:00Z</dcterms:created>
  <dc:creator>ZSJ</dc:creator>
  <cp:lastModifiedBy>ZSJ</cp:lastModifiedBy>
  <dcterms:modified xsi:type="dcterms:W3CDTF">2025-05-29T11:26:37Z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9EE3889BC620498082B11982E31184FC_13</vt:lpwstr>
  </property>
  <property fmtid="{D5CDD505-2E9C-101B-9397-08002B2CF9AE}" pid="4" name="KSOTemplateDocerSaveRecord">
    <vt:lpwstr>eyJoZGlkIjoiY2ViMTBhM2IzODJhNTg3NTRjYmE3NjRhMWQwZDJkNzMiLCJ1c2VySWQiOiIzNjA2MTE1OTUifQ==</vt:lpwstr>
  </property>
</Properties>
</file>